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980B9" w:sz="20"/>
              <w:left w:val="single" w:color="2980B9" w:sz="20"/>
              <w:bottom w:val="single" w:color="2980B9" w:sz="20"/>
              <w:right w:val="single" w:color="2980B9" w:sz="20"/>
            </w:tcBorders>
            <w:shd w:fill="2980B9" w:val="clear"/>
            <w:tcMar>
              <w:top w:type="dxa" w:w="350"/>
              <w:left w:type="dxa" w:w="400"/>
              <w:bottom w:type="dxa" w:w="350"/>
              <w:right w:type="dxa" w:w="400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FFFFFF"/>
                <w:sz w:val="46"/>
                <w:szCs w:val="46"/>
              </w:rPr>
              <w:t xml:space="preserve">DANIEL PARK</w:t>
            </w:r>
          </w:p>
          <w:p>
            <w:pPr>
              <w:spacing w:after="1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━━━━━━━━━━━━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QUALITY ASSURANCE ENGINEER</w:t>
            </w:r>
          </w:p>
          <w:p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daniel.park@qa.tech  |  (555) 310-4010  |  Raleigh, NC</w:t>
            </w:r>
          </w:p>
        </w:tc>
      </w:tr>
    </w:tbl>
    <w:p>
      <w:pPr>
        <w:spacing w:before="300" w:after="140"/>
      </w:pPr>
      <w:r>
        <w:rPr>
          <w:b/>
          <w:bCs/>
          <w:color w:val="2980B9"/>
          <w:sz w:val="26"/>
          <w:szCs w:val="26"/>
        </w:rPr>
        <w:t xml:space="preserve">■ EXECUTIVE SUMMARY</w:t>
      </w:r>
    </w:p>
    <w:p>
      <w:pPr>
        <w:spacing w:after="300"/>
        <w:jc w:val="both"/>
      </w:pPr>
      <w:r>
        <w:t xml:space="preserve">Meticulous quality assurance engineer with 7 years of experience ensuring software quality through comprehensive testing strategies. Expert in test automation, performance testing, and continuous integration.</w:t>
      </w:r>
    </w:p>
    <w:p>
      <w:pPr>
        <w:spacing w:after="140"/>
      </w:pPr>
      <w:r>
        <w:rPr>
          <w:b/>
          <w:bCs/>
          <w:color w:val="2980B9"/>
          <w:sz w:val="26"/>
          <w:szCs w:val="26"/>
        </w:rPr>
        <w:t xml:space="preserve">■ PROFESSIONAL EXPERIENCE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single" w:color="2980B9" w:sz="12"/>
              <w:bottom w:val="none" w:sz="0"/>
              <w:right w:val="none" w:sz="0"/>
            </w:tcBorders>
            <w:tcMar>
              <w:top w:type="dxa" w:w="140"/>
              <w:left w:type="dxa" w:w="300"/>
              <w:bottom w:type="dxa" w:w="140"/>
              <w:right w:type="dxa" w:w="0"/>
            </w:tcMar>
          </w:tcPr>
          <w:p>
            <w:pPr>
              <w:spacing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Senior QA Engineer</w:t>
            </w:r>
          </w:p>
          <w:p>
            <w:pPr>
              <w:spacing w:after="90"/>
            </w:pPr>
            <w:r>
              <w:rPr>
                <w:b/>
                <w:bCs/>
                <w:color w:val="2980B9"/>
                <w:sz w:val="20"/>
                <w:szCs w:val="20"/>
              </w:rPr>
              <w:t xml:space="preserve">Software Quality Labs</w:t>
            </w:r>
            <w:r>
              <w:rPr>
                <w:color w:val="7F8C8D"/>
                <w:sz w:val="20"/>
                <w:szCs w:val="20"/>
              </w:rPr>
              <w:t xml:space="preserve"> |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Designed automated test frameworks using Selenium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Reduced bug escape rate by 40%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Performed load and performance testing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Led QA process improvements and best practices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single" w:color="2980B9" w:sz="12"/>
              <w:bottom w:val="none" w:sz="0"/>
              <w:right w:val="none" w:sz="0"/>
            </w:tcBorders>
            <w:tcMar>
              <w:top w:type="dxa" w:w="140"/>
              <w:left w:type="dxa" w:w="300"/>
              <w:bottom w:type="dxa" w:w="140"/>
              <w:right w:type="dxa" w:w="0"/>
            </w:tcMar>
          </w:tcPr>
          <w:p>
            <w:pPr>
              <w:spacing w:after="50"/>
            </w:pPr>
            <w:r>
              <w:rPr>
                <w:b/>
                <w:bCs/>
                <w:color w:val="2C3E50"/>
                <w:sz w:val="24"/>
                <w:szCs w:val="24"/>
              </w:rPr>
              <w:t xml:space="preserve">QA Engineer</w:t>
            </w:r>
          </w:p>
          <w:p>
            <w:pPr>
              <w:spacing w:after="90"/>
            </w:pPr>
            <w:r>
              <w:rPr>
                <w:b/>
                <w:bCs/>
                <w:color w:val="2980B9"/>
                <w:sz w:val="20"/>
                <w:szCs w:val="20"/>
              </w:rPr>
              <w:t xml:space="preserve">Tech Testing Solutions</w:t>
            </w:r>
            <w:r>
              <w:rPr>
                <w:color w:val="7F8C8D"/>
                <w:sz w:val="20"/>
                <w:szCs w:val="20"/>
              </w:rPr>
              <w:t xml:space="preserve"> | 2018 - 2020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Created and executed test cases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Identified and documented software defects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Performed regression and integration testing</w:t>
            </w:r>
          </w:p>
        </w:tc>
      </w:tr>
    </w:tbl>
    <w:p>
      <w:pPr>
        <w:spacing w:before="200" w:after="140"/>
      </w:pPr>
      <w:r>
        <w:rPr>
          <w:b/>
          <w:bCs/>
          <w:color w:val="2980B9"/>
          <w:sz w:val="26"/>
          <w:szCs w:val="26"/>
        </w:rPr>
        <w:t xml:space="preserve">■ EDUCATION &amp; SKILLS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</w:rPr>
              <w:t xml:space="preserve">BS Computer Science</w:t>
            </w:r>
            <w:r>
              <w:t xml:space="preserve"> — NC State University, 2018</w:t>
            </w:r>
          </w:p>
        </w:tc>
        <w:tc>
          <w:tcPr>
            <w:tcW w:type="dxa" w:w="46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r>
              <w:t xml:space="preserve">Test Automation  •  Selenium  •  JUnit  •  TestNG  •  API Testing  •  Performance Testing  •  Agile/Scrum  •  JIRA  •  SQL  •  CI/CD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2025-10-26T23:46:22.601Z</dcterms:created>
  <dcterms:modified xsi:type="dcterms:W3CDTF">2025-10-26T23:46:22.601Z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