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50"/>
        <w:gridCol w:w="6250"/>
      </w:tblGrid>
      <w:tr>
        <w:tc>
          <w:tcPr>
            <w:tcW w:type="dxa" w:w="6250"/>
            <w:tcBorders>
              <w:top w:val="none" w:sz="0"/>
              <w:left w:val="none" w:sz="0"/>
              <w:bottom w:val="none" w:sz="0"/>
              <w:right w:val="none" w:sz="0"/>
            </w:tcBorders>
            <w:shd w:fill="9B59B6" w:val="clear"/>
            <w:tcMar>
              <w:top w:type="dxa" w:w="400"/>
              <w:left w:type="dxa" w:w="500"/>
              <w:bottom w:type="dxa" w:w="400"/>
              <w:right w:type="dxa" w:w="3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40"/>
                <w:szCs w:val="40"/>
              </w:rPr>
              <w:t xml:space="preserve">Jennifer Wu</w:t>
            </w:r>
          </w:p>
          <w:p>
            <w:r>
              <w:rPr>
                <w:color w:val="FFFFFF"/>
                <w:sz w:val="24"/>
                <w:szCs w:val="24"/>
              </w:rPr>
              <w:t xml:space="preserve">Interior Designer</w:t>
            </w:r>
          </w:p>
        </w:tc>
        <w:tc>
          <w:tcPr>
            <w:tcW w:type="dxa" w:w="6250"/>
            <w:tcBorders>
              <w:top w:val="none" w:sz="0"/>
              <w:left w:val="none" w:sz="0"/>
              <w:bottom w:val="none" w:sz="0"/>
              <w:right w:val="none" w:sz="0"/>
            </w:tcBorders>
            <w:shd w:fill="8E44AD" w:val="clear"/>
            <w:tcMar>
              <w:top w:type="dxa" w:w="400"/>
              <w:left w:type="dxa" w:w="300"/>
              <w:bottom w:type="dxa" w:w="400"/>
              <w:right w:type="dxa" w:w="500"/>
            </w:tcMar>
          </w:tcPr>
          <w:p>
            <w:pPr>
              <w:spacing w:after="40"/>
              <w:jc w:val="right"/>
            </w:pPr>
            <w:r>
              <w:rPr>
                <w:color w:val="FFFFFF"/>
                <w:sz w:val="18"/>
                <w:szCs w:val="18"/>
              </w:rPr>
              <w:t xml:space="preserve">jennifer.wu@design.studio</w:t>
            </w:r>
          </w:p>
          <w:p>
            <w:pPr>
              <w:spacing w:after="40"/>
              <w:jc w:val="right"/>
            </w:pPr>
            <w:r>
              <w:rPr>
                <w:color w:val="FFFFFF"/>
                <w:sz w:val="18"/>
                <w:szCs w:val="18"/>
              </w:rPr>
              <w:t xml:space="preserve">(555) 305-4005</w:t>
            </w:r>
          </w:p>
          <w:p>
            <w:pPr>
              <w:jc w:val="right"/>
            </w:pPr>
            <w:r>
              <w:rPr>
                <w:color w:val="FFFFFF"/>
                <w:sz w:val="18"/>
                <w:szCs w:val="18"/>
              </w:rPr>
              <w:t xml:space="preserve">Miami, FL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0"/>
      </w:tblGrid>
      <w:tr>
        <w:tc>
          <w:tcPr>
            <w:tcW w:type="dxa" w:w="125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0"/>
              <w:left w:type="dxa" w:w="1440"/>
              <w:bottom w:type="dxa" w:w="0"/>
              <w:right w:type="dxa" w:w="1440"/>
            </w:tcMar>
          </w:tcPr>
          <w:p>
            <w:pPr>
              <w:spacing w:after="120"/>
            </w:pPr>
            <w:r>
              <w:rPr>
                <w:b/>
                <w:bCs/>
                <w:color w:val="9B59B6"/>
                <w:sz w:val="24"/>
                <w:szCs w:val="24"/>
              </w:rPr>
              <w:t xml:space="preserve">SUMMARY</w:t>
            </w:r>
          </w:p>
          <w:p>
            <w:pPr>
              <w:spacing w:after="300"/>
              <w:jc w:val="both"/>
            </w:pPr>
            <w:r>
              <w:t xml:space="preserve">Award-winning interior designer with 11 years of experience creating functional and aesthetic residential and commercial spaces. Specialized in sustainable design and space optimization.</w:t>
            </w:r>
          </w:p>
          <w:p>
            <w:pPr>
              <w:spacing w:after="120"/>
            </w:pPr>
            <w:r>
              <w:rPr>
                <w:b/>
                <w:bCs/>
                <w:color w:val="9B59B6"/>
                <w:sz w:val="24"/>
                <w:szCs w:val="24"/>
              </w:rPr>
              <w:t xml:space="preserve">PROFESSIONAL EXPERIENCE</w:t>
            </w:r>
          </w:p>
          <w:p>
            <w:pPr>
              <w:spacing w:before="120" w:after="50"/>
            </w:pPr>
            <w:r>
              <w:rPr>
                <w:b/>
                <w:bCs/>
                <w:sz w:val="24"/>
                <w:szCs w:val="24"/>
              </w:rPr>
              <w:t xml:space="preserve">Senior Interior Designer</w:t>
            </w:r>
          </w:p>
          <w:p>
            <w:pPr>
              <w:spacing w:after="90"/>
            </w:pPr>
            <w:r>
              <w:rPr>
                <w:b/>
                <w:bCs/>
                <w:color w:val="9B59B6"/>
                <w:sz w:val="20"/>
                <w:szCs w:val="20"/>
              </w:rPr>
              <w:t xml:space="preserve">Luxe Design Studio</w:t>
            </w:r>
            <w:r>
              <w:rPr>
                <w:color w:val="7F8C8D"/>
                <w:sz w:val="20"/>
                <w:szCs w:val="20"/>
              </w:rPr>
              <w:t xml:space="preserve"> | 2018 -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Designed 50+ high-end residential projects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Managed projects from concept to completion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Won 3 industry design awards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Maintained 98% client satisfaction rate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20" w:after="50"/>
            </w:pPr>
            <w:r>
              <w:rPr>
                <w:b/>
                <w:bCs/>
                <w:sz w:val="24"/>
                <w:szCs w:val="24"/>
              </w:rPr>
              <w:t xml:space="preserve">Interior Designer</w:t>
            </w:r>
          </w:p>
          <w:p>
            <w:pPr>
              <w:spacing w:after="90"/>
            </w:pPr>
            <w:r>
              <w:rPr>
                <w:b/>
                <w:bCs/>
                <w:color w:val="9B59B6"/>
                <w:sz w:val="20"/>
                <w:szCs w:val="20"/>
              </w:rPr>
              <w:t xml:space="preserve">Modern Spaces Inc</w:t>
            </w:r>
            <w:r>
              <w:rPr>
                <w:color w:val="7F8C8D"/>
                <w:sz w:val="20"/>
                <w:szCs w:val="20"/>
              </w:rPr>
              <w:t xml:space="preserve"> | 2014 - 2018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Created design concepts and mood boards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Collaborated with architects and contractors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Sourced materials and furniture</w:t>
            </w:r>
          </w:p>
          <w:p>
            <w:pPr>
              <w:spacing w:after="12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760"/>
              <w:gridCol w:w="5760"/>
            </w:tblGrid>
            <w:tr>
              <w:tc>
                <w:tcPr>
                  <w:tcW w:type="dxa" w:w="576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tcMar>
                    <w:top w:type="dxa" w:w="200"/>
                    <w:left w:type="dxa" w:w="0"/>
                    <w:bottom w:type="dxa" w:w="0"/>
                    <w:right w:type="dxa" w:w="200"/>
                  </w:tcMar>
                </w:tcPr>
                <w:p>
                  <w:pPr>
                    <w:spacing w:after="100"/>
                  </w:pPr>
                  <w:r>
                    <w:rPr>
                      <w:b/>
                      <w:bCs/>
                      <w:color w:val="9B59B6"/>
                      <w:sz w:val="24"/>
                      <w:szCs w:val="24"/>
                    </w:rPr>
                    <w:t xml:space="preserve">EDUCATION</w:t>
                  </w:r>
                </w:p>
                <w:p>
                  <w:pPr>
                    <w:spacing w:after="80"/>
                  </w:pPr>
                  <w:r>
                    <w:rPr>
                      <w:b/>
                      <w:bCs/>
                    </w:rPr>
                    <w:t xml:space="preserve">BFA Interior Design</w:t>
                  </w:r>
                  <w:r>
                    <w:t xml:space="preserve"> - Savannah College of Art, 2014</w:t>
                  </w:r>
                </w:p>
              </w:tc>
              <w:tc>
                <w:tcPr>
                  <w:tcW w:type="dxa" w:w="576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tcMar>
                    <w:top w:type="dxa" w:w="200"/>
                    <w:left w:type="dxa" w:w="200"/>
                    <w:bottom w:type="dxa" w:w="0"/>
                    <w:right w:type="dxa" w:w="0"/>
                  </w:tcMar>
                </w:tcPr>
                <w:p>
                  <w:pPr>
                    <w:spacing w:after="100"/>
                  </w:pPr>
                  <w:r>
                    <w:rPr>
                      <w:b/>
                      <w:bCs/>
                      <w:color w:val="9B59B6"/>
                      <w:sz w:val="24"/>
                      <w:szCs w:val="24"/>
                    </w:rPr>
                    <w:t xml:space="preserve">SKILLS</w:t>
                  </w:r>
                </w:p>
                <w:p>
                  <w:r>
                    <w:t xml:space="preserve">AutoCAD • SketchUp • 3D Rendering • Space Planning • Color Theory • Sustainable Design • Project Management • Client Relations</w:t>
                  </w:r>
                </w:p>
              </w:tc>
            </w:tr>
          </w:tbl>
          <w:p/>
        </w:tc>
      </w:tr>
    </w:tbl>
    <w:sectPr>
      <w:pgSz w:w="11906" w:h="16838" w:orient="portrait"/>
      <w:pgMar w:top="0" w:right="0" w:bottom="144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2025-10-26T23:46:22.529Z</dcterms:created>
  <dcterms:modified xsi:type="dcterms:W3CDTF">2025-10-26T23:46:22.529Z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