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8900"/>
      </w:tblGrid>
      <w:tr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  <w:shd w:fill="C53030" w:val="clear"/>
            <w:tcMar>
              <w:top w:type="dxa" w:w="500"/>
              <w:left w:type="dxa" w:w="350"/>
              <w:bottom w:type="dxa" w:w="500"/>
              <w:right w:type="dxa" w:w="350"/>
            </w:tcMar>
          </w:tcPr>
          <w:p>
            <w:pPr>
              <w:spacing w:after="140"/>
            </w:pPr>
            <w:r>
              <w:rPr>
                <w:b/>
                <w:bCs/>
                <w:color w:val="FFFFFF"/>
                <w:sz w:val="48"/>
                <w:szCs w:val="48"/>
              </w:rPr>
              <w:t xml:space="preserve">│</w:t>
            </w:r>
          </w:p>
          <w:p>
            <w:pPr>
              <w:spacing w:after="80"/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EMMA</w:t>
            </w:r>
          </w:p>
          <w:p>
            <w:pPr>
              <w:spacing w:after="280"/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DAVIS</w:t>
            </w:r>
          </w:p>
          <w:p>
            <w:pPr>
              <w:spacing w:after="14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│ CONTACT</w:t>
            </w:r>
          </w:p>
          <w:p>
            <w:pPr>
              <w:spacing w:after="80"/>
            </w:pPr>
            <w:r>
              <w:rPr>
                <w:color w:val="FED7D7"/>
                <w:sz w:val="16"/>
                <w:szCs w:val="16"/>
              </w:rPr>
              <w:t xml:space="preserve">emma.davis@enterprise.com</w:t>
            </w:r>
          </w:p>
          <w:p>
            <w:pPr>
              <w:spacing w:after="80"/>
            </w:pPr>
            <w:r>
              <w:rPr>
                <w:color w:val="FED7D7"/>
                <w:sz w:val="16"/>
                <w:szCs w:val="16"/>
              </w:rPr>
              <w:t xml:space="preserve">(555) 700-8000</w:t>
            </w:r>
          </w:p>
          <w:p>
            <w:pPr>
              <w:spacing w:after="260"/>
            </w:pPr>
            <w:r>
              <w:rPr>
                <w:color w:val="FED7D7"/>
                <w:sz w:val="16"/>
                <w:szCs w:val="16"/>
              </w:rPr>
              <w:t xml:space="preserve">Chicago, IL</w:t>
            </w:r>
          </w:p>
          <w:p>
            <w:pPr>
              <w:spacing w:after="14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│ SKILLS</w:t>
            </w:r>
          </w:p>
          <w:tbl>
            <w:tblPr>
              <w:tblW w:type="auto" w:w="1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900"/>
            </w:tblGrid>
            <w:tr>
              <w:tc>
                <w:tcPr>
                  <w:tcW w:type="dxa" w:w="2900"/>
                  <w:tcBorders>
                    <w:top w:val="none" w:sz="0"/>
                    <w:left w:val="none" w:sz="0"/>
                    <w:bottom w:val="none" w:sz="0"/>
                    <w:right w:val="none" w:sz="0"/>
                  </w:tcBorders>
                  <w:shd w:fill="9B2C2C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</w:tcPr>
                <w:p>
                  <w:r>
                    <w:rPr>
                      <w:color w:val="FFFFFF"/>
                      <w:sz w:val="17"/>
                      <w:szCs w:val="17"/>
                    </w:rPr>
                    <w:t xml:space="preserve">Enterprise Sales</w:t>
                  </w:r>
                </w:p>
              </w:tc>
            </w:tr>
          </w:tbl>
          <w:p>
            <w:pPr>
              <w:spacing w:after="60"/>
            </w:pPr>
            <w:r>
              <w:t xml:space="preserve"/>
            </w:r>
          </w:p>
          <w:tbl>
            <w:tblPr>
              <w:tblW w:type="auto" w:w="1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900"/>
            </w:tblGrid>
            <w:tr>
              <w:tc>
                <w:tcPr>
                  <w:tcW w:type="dxa" w:w="2900"/>
                  <w:tcBorders>
                    <w:top w:val="none" w:sz="0"/>
                    <w:left w:val="none" w:sz="0"/>
                    <w:bottom w:val="none" w:sz="0"/>
                    <w:right w:val="none" w:sz="0"/>
                  </w:tcBorders>
                  <w:shd w:fill="9B2C2C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</w:tcPr>
                <w:p>
                  <w:r>
                    <w:rPr>
                      <w:color w:val="FFFFFF"/>
                      <w:sz w:val="17"/>
                      <w:szCs w:val="17"/>
                    </w:rPr>
                    <w:t xml:space="preserve">Team Leadership</w:t>
                  </w:r>
                </w:p>
              </w:tc>
            </w:tr>
          </w:tbl>
          <w:p>
            <w:pPr>
              <w:spacing w:after="60"/>
            </w:pPr>
            <w:r>
              <w:t xml:space="preserve"/>
            </w:r>
          </w:p>
          <w:tbl>
            <w:tblPr>
              <w:tblW w:type="auto" w:w="1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900"/>
            </w:tblGrid>
            <w:tr>
              <w:tc>
                <w:tcPr>
                  <w:tcW w:type="dxa" w:w="2900"/>
                  <w:tcBorders>
                    <w:top w:val="none" w:sz="0"/>
                    <w:left w:val="none" w:sz="0"/>
                    <w:bottom w:val="none" w:sz="0"/>
                    <w:right w:val="none" w:sz="0"/>
                  </w:tcBorders>
                  <w:shd w:fill="9B2C2C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</w:tcPr>
                <w:p>
                  <w:r>
                    <w:rPr>
                      <w:color w:val="FFFFFF"/>
                      <w:sz w:val="17"/>
                      <w:szCs w:val="17"/>
                    </w:rPr>
                    <w:t xml:space="preserve">Sales Strategy</w:t>
                  </w:r>
                </w:p>
              </w:tc>
            </w:tr>
          </w:tbl>
          <w:p>
            <w:pPr>
              <w:spacing w:after="60"/>
            </w:pPr>
            <w:r>
              <w:t xml:space="preserve"/>
            </w:r>
          </w:p>
          <w:tbl>
            <w:tblPr>
              <w:tblW w:type="auto" w:w="1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900"/>
            </w:tblGrid>
            <w:tr>
              <w:tc>
                <w:tcPr>
                  <w:tcW w:type="dxa" w:w="2900"/>
                  <w:tcBorders>
                    <w:top w:val="none" w:sz="0"/>
                    <w:left w:val="none" w:sz="0"/>
                    <w:bottom w:val="none" w:sz="0"/>
                    <w:right w:val="none" w:sz="0"/>
                  </w:tcBorders>
                  <w:shd w:fill="9B2C2C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</w:tcPr>
                <w:p>
                  <w:r>
                    <w:rPr>
                      <w:color w:val="FFFFFF"/>
                      <w:sz w:val="17"/>
                      <w:szCs w:val="17"/>
                    </w:rPr>
                    <w:t xml:space="preserve">Salesforce</w:t>
                  </w:r>
                </w:p>
              </w:tc>
            </w:tr>
          </w:tbl>
          <w:p>
            <w:pPr>
              <w:spacing w:after="60"/>
            </w:pPr>
            <w:r>
              <w:t xml:space="preserve"/>
            </w:r>
          </w:p>
          <w:tbl>
            <w:tblPr>
              <w:tblW w:type="auto" w:w="1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900"/>
            </w:tblGrid>
            <w:tr>
              <w:tc>
                <w:tcPr>
                  <w:tcW w:type="dxa" w:w="2900"/>
                  <w:tcBorders>
                    <w:top w:val="none" w:sz="0"/>
                    <w:left w:val="none" w:sz="0"/>
                    <w:bottom w:val="none" w:sz="0"/>
                    <w:right w:val="none" w:sz="0"/>
                  </w:tcBorders>
                  <w:shd w:fill="9B2C2C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</w:tcPr>
                <w:p>
                  <w:r>
                    <w:rPr>
                      <w:color w:val="FFFFFF"/>
                      <w:sz w:val="17"/>
                      <w:szCs w:val="17"/>
                    </w:rPr>
                    <w:t xml:space="preserve">Forecasting</w:t>
                  </w:r>
                </w:p>
              </w:tc>
            </w:tr>
          </w:tbl>
          <w:p>
            <w:pPr>
              <w:spacing w:after="60"/>
            </w:pPr>
            <w:r>
              <w:t xml:space="preserve"/>
            </w:r>
          </w:p>
          <w:tbl>
            <w:tblPr>
              <w:tblW w:type="auto" w:w="1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900"/>
            </w:tblGrid>
            <w:tr>
              <w:tc>
                <w:tcPr>
                  <w:tcW w:type="dxa" w:w="2900"/>
                  <w:tcBorders>
                    <w:top w:val="none" w:sz="0"/>
                    <w:left w:val="none" w:sz="0"/>
                    <w:bottom w:val="none" w:sz="0"/>
                    <w:right w:val="none" w:sz="0"/>
                  </w:tcBorders>
                  <w:shd w:fill="9B2C2C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</w:tcPr>
                <w:p>
                  <w:r>
                    <w:rPr>
                      <w:color w:val="FFFFFF"/>
                      <w:sz w:val="17"/>
                      <w:szCs w:val="17"/>
                    </w:rPr>
                    <w:t xml:space="preserve">Pipeline Management</w:t>
                  </w:r>
                </w:p>
              </w:tc>
            </w:tr>
          </w:tbl>
          <w:p>
            <w:pPr>
              <w:spacing w:after="60"/>
            </w:pPr>
            <w:r>
              <w:t xml:space="preserve"/>
            </w:r>
          </w:p>
          <w:tbl>
            <w:tblPr>
              <w:tblW w:type="auto" w:w="1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900"/>
            </w:tblGrid>
            <w:tr>
              <w:tc>
                <w:tcPr>
                  <w:tcW w:type="dxa" w:w="2900"/>
                  <w:tcBorders>
                    <w:top w:val="none" w:sz="0"/>
                    <w:left w:val="none" w:sz="0"/>
                    <w:bottom w:val="none" w:sz="0"/>
                    <w:right w:val="none" w:sz="0"/>
                  </w:tcBorders>
                  <w:shd w:fill="9B2C2C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</w:tcPr>
                <w:p>
                  <w:r>
                    <w:rPr>
                      <w:color w:val="FFFFFF"/>
                      <w:sz w:val="17"/>
                      <w:szCs w:val="17"/>
                    </w:rPr>
                    <w:t xml:space="preserve">Negotiation</w:t>
                  </w:r>
                </w:p>
              </w:tc>
            </w:tr>
          </w:tbl>
          <w:p>
            <w:pPr>
              <w:spacing w:after="60"/>
            </w:pPr>
            <w:r>
              <w:t xml:space="preserve"/>
            </w:r>
          </w:p>
          <w:tbl>
            <w:tblPr>
              <w:tblW w:type="auto" w:w="1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900"/>
            </w:tblGrid>
            <w:tr>
              <w:tc>
                <w:tcPr>
                  <w:tcW w:type="dxa" w:w="2900"/>
                  <w:tcBorders>
                    <w:top w:val="none" w:sz="0"/>
                    <w:left w:val="none" w:sz="0"/>
                    <w:bottom w:val="none" w:sz="0"/>
                    <w:right w:val="none" w:sz="0"/>
                  </w:tcBorders>
                  <w:shd w:fill="9B2C2C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</w:tcPr>
                <w:p>
                  <w:r>
                    <w:rPr>
                      <w:color w:val="FFFFFF"/>
                      <w:sz w:val="17"/>
                      <w:szCs w:val="17"/>
                    </w:rPr>
                    <w:t xml:space="preserve">Account Planning</w:t>
                  </w:r>
                </w:p>
              </w:tc>
            </w:tr>
          </w:tbl>
          <w:p>
            <w:pPr>
              <w:spacing w:before="260" w:after="14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│ EDUCATION</w:t>
            </w:r>
          </w:p>
          <w:p>
            <w:pPr>
              <w:spacing w:after="5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MBA</w:t>
            </w:r>
          </w:p>
          <w:p>
            <w:pPr>
              <w:spacing w:after="40"/>
            </w:pPr>
            <w:r>
              <w:rPr>
                <w:color w:val="FED7D7"/>
                <w:sz w:val="16"/>
                <w:szCs w:val="16"/>
              </w:rPr>
              <w:t xml:space="preserve">University of Chicago Booth</w:t>
            </w:r>
          </w:p>
          <w:p>
            <w:pPr>
              <w:spacing w:after="140"/>
            </w:pPr>
            <w:r>
              <w:rPr>
                <w:color w:val="FED7D7"/>
                <w:sz w:val="16"/>
                <w:szCs w:val="16"/>
              </w:rPr>
              <w:t xml:space="preserve">2016</w:t>
            </w:r>
          </w:p>
          <w:p>
            <w:pPr>
              <w:spacing w:after="5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BA Marketing</w:t>
            </w:r>
          </w:p>
          <w:p>
            <w:pPr>
              <w:spacing w:after="40"/>
            </w:pPr>
            <w:r>
              <w:rPr>
                <w:color w:val="FED7D7"/>
                <w:sz w:val="16"/>
                <w:szCs w:val="16"/>
              </w:rPr>
              <w:t xml:space="preserve">Northwestern University</w:t>
            </w:r>
          </w:p>
          <w:p>
            <w:pPr>
              <w:spacing w:after="140"/>
            </w:pPr>
            <w:r>
              <w:rPr>
                <w:color w:val="FED7D7"/>
                <w:sz w:val="16"/>
                <w:szCs w:val="16"/>
              </w:rPr>
              <w:t xml:space="preserve">2012</w:t>
            </w:r>
          </w:p>
        </w:tc>
        <w:tc>
          <w:tcPr>
            <w:tcW w:type="dxa" w:w="89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500"/>
              <w:left w:type="dxa" w:w="500"/>
              <w:bottom w:type="dxa" w:w="500"/>
              <w:right w:type="dxa" w:w="500"/>
            </w:tcMar>
          </w:tcPr>
          <w:p>
            <w:pPr>
              <w:spacing w:after="100"/>
            </w:pPr>
            <w:r>
              <w:rPr>
                <w:b/>
                <w:bCs/>
                <w:color w:val="C53030"/>
                <w:sz w:val="36"/>
                <w:szCs w:val="36"/>
              </w:rPr>
              <w:t xml:space="preserve">VP of Sales</w:t>
            </w:r>
          </w:p>
          <w:p>
            <w:pPr>
              <w:spacing w:after="300"/>
            </w:pPr>
            <w:r>
              <w:rPr>
                <w:color w:val="C53030"/>
                <w:sz w:val="20"/>
                <w:szCs w:val="20"/>
              </w:rPr>
              <w:t xml:space="preserve">━━━━━━━━━━━━━━━━━━━━━━━━━━━</w:t>
            </w:r>
          </w:p>
          <w:p>
            <w:pPr>
              <w:spacing w:after="120"/>
            </w:pPr>
            <w:r>
              <w:rPr>
                <w:b/>
                <w:bCs/>
                <w:color w:val="C53030"/>
                <w:sz w:val="24"/>
                <w:szCs w:val="24"/>
              </w:rPr>
              <w:t xml:space="preserve">PROFILE</w:t>
            </w:r>
          </w:p>
          <w:p>
            <w:pPr>
              <w:spacing w:after="300"/>
              <w:jc w:val="both"/>
            </w:pPr>
            <w:r>
              <w:rPr>
                <w:sz w:val="22"/>
                <w:szCs w:val="22"/>
              </w:rPr>
              <w:t xml:space="preserve">Sales executive with 12 years of experience building and leading high-performing sales teams. Proven track record of exceeding revenue targets and expanding market share in enterprise software.</w:t>
            </w:r>
          </w:p>
          <w:p>
            <w:pPr>
              <w:spacing w:after="120"/>
            </w:pPr>
            <w:r>
              <w:rPr>
                <w:b/>
                <w:bCs/>
                <w:color w:val="C53030"/>
                <w:sz w:val="24"/>
                <w:szCs w:val="24"/>
              </w:rPr>
              <w:t xml:space="preserve">EXPERIENCE</w:t>
            </w:r>
          </w:p>
          <w:p>
            <w:pPr>
              <w:spacing w:before="140" w:after="60"/>
            </w:pPr>
            <w:r>
              <w:rPr>
                <w:b/>
                <w:bCs/>
                <w:sz w:val="24"/>
                <w:szCs w:val="24"/>
              </w:rPr>
              <w:t xml:space="preserve">VP of Sales</w:t>
            </w:r>
          </w:p>
          <w:p>
            <w:pPr>
              <w:spacing w:after="100"/>
            </w:pPr>
            <w:r>
              <w:rPr>
                <w:b/>
                <w:bCs/>
                <w:color w:val="C53030"/>
                <w:sz w:val="20"/>
                <w:szCs w:val="20"/>
              </w:rPr>
              <w:t xml:space="preserve">SaaS Solutions Inc</w:t>
            </w:r>
            <w:r>
              <w:rPr>
                <w:color w:val="666666"/>
                <w:sz w:val="20"/>
                <w:szCs w:val="20"/>
              </w:rPr>
              <w:t xml:space="preserve"> │ 2020 - Present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Lead sales organization of 50+ reps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Grew annual revenue from $20M to $60M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Developed sales strategy and processes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Expanded into 3 new market segments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spacing w:before="140" w:after="60"/>
            </w:pPr>
            <w:r>
              <w:rPr>
                <w:b/>
                <w:bCs/>
                <w:sz w:val="24"/>
                <w:szCs w:val="24"/>
              </w:rPr>
              <w:t xml:space="preserve">Director of Sales</w:t>
            </w:r>
          </w:p>
          <w:p>
            <w:pPr>
              <w:spacing w:after="100"/>
            </w:pPr>
            <w:r>
              <w:rPr>
                <w:b/>
                <w:bCs/>
                <w:color w:val="C53030"/>
                <w:sz w:val="20"/>
                <w:szCs w:val="20"/>
              </w:rPr>
              <w:t xml:space="preserve">Tech Sales Corp</w:t>
            </w:r>
            <w:r>
              <w:rPr>
                <w:color w:val="666666"/>
                <w:sz w:val="20"/>
                <w:szCs w:val="20"/>
              </w:rPr>
              <w:t xml:space="preserve"> │ 2016 - 2020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Built inside sales team from ground up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Closed major enterprise deals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sz w:val="20"/>
                <w:szCs w:val="20"/>
              </w:rPr>
              <w:t xml:space="preserve">Implemented Salesforce CRM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spacing w:before="200" w:after="120"/>
            </w:pPr>
            <w:r>
              <w:rPr>
                <w:b/>
                <w:bCs/>
                <w:color w:val="C53030"/>
                <w:sz w:val="24"/>
                <w:szCs w:val="24"/>
              </w:rPr>
              <w:t xml:space="preserve">CERTIFICATIONS</w:t>
            </w:r>
          </w:p>
          <w:p>
            <w:pPr>
              <w:spacing w:after="70"/>
            </w:pPr>
            <w:r>
              <w:rPr>
                <w:sz w:val="20"/>
                <w:szCs w:val="20"/>
              </w:rPr>
              <w:t xml:space="preserve">• Certified Sales Executive</w:t>
            </w:r>
          </w:p>
          <w:p>
            <w:pPr>
              <w:spacing w:after="70"/>
            </w:pPr>
            <w:r>
              <w:rPr>
                <w:sz w:val="20"/>
                <w:szCs w:val="20"/>
              </w:rPr>
              <w:t xml:space="preserve">• Sandler Sales Training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2025-10-26T23:40:48.781Z</dcterms:created>
  <dcterms:modified xsi:type="dcterms:W3CDTF">2025-10-26T23:40:48.781Z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