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9000"/>
      </w:tblGrid>
      <w:tr>
        <w:tc>
          <w:tcPr>
            <w:tcW w:type="dxa" w:w="3500"/>
            <w:tcBorders>
              <w:top w:val="none" w:sz="0"/>
              <w:left w:val="none" w:sz="0"/>
              <w:bottom w:val="none" w:sz="0"/>
              <w:right w:val="none" w:sz="0"/>
            </w:tcBorders>
            <w:shd w:fill="1B3A5C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24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CONTACT</w:t>
            </w:r>
          </w:p>
          <w:p>
            <w:pPr>
              <w:spacing w:after="100"/>
            </w:pPr>
            <w:r>
              <w:rPr>
                <w:b/>
                <w:bCs/>
                <w:color w:val="CCCCCC"/>
                <w:sz w:val="18"/>
                <w:szCs w:val="18"/>
              </w:rPr>
              <w:t xml:space="preserve">Email</w:t>
            </w:r>
          </w:p>
          <w:p>
            <w:pPr>
              <w:spacing w:after="160"/>
            </w:pPr>
            <w:r>
              <w:rPr>
                <w:color w:val="FFFFFF"/>
                <w:sz w:val="16"/>
                <w:szCs w:val="16"/>
              </w:rPr>
              <w:t xml:space="preserve">sophia.anderson@pm.tech</w:t>
            </w:r>
          </w:p>
          <w:p>
            <w:pPr>
              <w:spacing w:after="100"/>
            </w:pPr>
            <w:r>
              <w:rPr>
                <w:b/>
                <w:bCs/>
                <w:color w:val="CCCCCC"/>
                <w:sz w:val="18"/>
                <w:szCs w:val="18"/>
              </w:rPr>
              <w:t xml:space="preserve">Phone</w:t>
            </w:r>
          </w:p>
          <w:p>
            <w:pPr>
              <w:spacing w:after="160"/>
            </w:pPr>
            <w:r>
              <w:rPr>
                <w:color w:val="FFFFFF"/>
                <w:sz w:val="16"/>
                <w:szCs w:val="16"/>
              </w:rPr>
              <w:t xml:space="preserve">(555) 100-2000</w:t>
            </w:r>
          </w:p>
          <w:p>
            <w:pPr>
              <w:spacing w:after="100"/>
            </w:pPr>
            <w:r>
              <w:rPr>
                <w:b/>
                <w:bCs/>
                <w:color w:val="CCCCCC"/>
                <w:sz w:val="18"/>
                <w:szCs w:val="18"/>
              </w:rPr>
              <w:t xml:space="preserve">Location</w:t>
            </w:r>
          </w:p>
          <w:p>
            <w:pPr>
              <w:spacing w:after="300"/>
            </w:pPr>
            <w:r>
              <w:rPr>
                <w:color w:val="FFFFFF"/>
                <w:sz w:val="16"/>
                <w:szCs w:val="16"/>
              </w:rPr>
              <w:t xml:space="preserve">San Francisco, CA</w:t>
            </w:r>
          </w:p>
          <w:p>
            <w:pPr>
              <w:spacing w:after="1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SKILLS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Product Strategy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Agile/Scrum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User Research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SQL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Jira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Roadmapping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A/B Testing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• Wireframing</w:t>
            </w:r>
          </w:p>
          <w:p>
            <w:pPr>
              <w:spacing w:before="300" w:after="1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EDUCATION</w:t>
            </w:r>
          </w:p>
          <w:p>
            <w:pPr>
              <w:spacing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MBA</w:t>
            </w:r>
          </w:p>
          <w:p>
            <w:pPr>
              <w:spacing w:after="40"/>
            </w:pPr>
            <w:r>
              <w:rPr>
                <w:color w:val="CCCCCC"/>
                <w:sz w:val="16"/>
                <w:szCs w:val="16"/>
              </w:rPr>
              <w:t xml:space="preserve">Stanford GSB</w:t>
            </w:r>
          </w:p>
          <w:p>
            <w:pPr>
              <w:spacing w:after="180"/>
            </w:pPr>
            <w:r>
              <w:rPr>
                <w:color w:val="AAAAAA"/>
                <w:sz w:val="16"/>
                <w:szCs w:val="16"/>
              </w:rPr>
              <w:t xml:space="preserve">2018</w:t>
            </w:r>
          </w:p>
          <w:p>
            <w:pPr>
              <w:spacing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BS Computer Science</w:t>
            </w:r>
          </w:p>
          <w:p>
            <w:pPr>
              <w:spacing w:after="40"/>
            </w:pPr>
            <w:r>
              <w:rPr>
                <w:color w:val="CCCCCC"/>
                <w:sz w:val="16"/>
                <w:szCs w:val="16"/>
              </w:rPr>
              <w:t xml:space="preserve">UC Berkeley</w:t>
            </w:r>
          </w:p>
          <w:p>
            <w:pPr>
              <w:spacing w:after="180"/>
            </w:pPr>
            <w:r>
              <w:rPr>
                <w:color w:val="AAAAAA"/>
                <w:sz w:val="16"/>
                <w:szCs w:val="16"/>
              </w:rPr>
              <w:t xml:space="preserve">2016</w:t>
            </w:r>
          </w:p>
          <w:p>
            <w:pPr>
              <w:spacing w:before="300" w:after="1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LANGUAGES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English (Native)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Spanish (Fluent)</w:t>
            </w:r>
          </w:p>
          <w:p>
            <w:pPr>
              <w:spacing w:after="80"/>
            </w:pPr>
            <w:r>
              <w:rPr>
                <w:color w:val="FFFFFF"/>
                <w:sz w:val="17"/>
                <w:szCs w:val="17"/>
              </w:rPr>
              <w:t xml:space="preserve">Mandarin (Conversational)</w:t>
            </w:r>
          </w:p>
          <w:p>
            <w:pPr>
              <w:spacing w:before="300" w:after="16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CERTIFICATIONS</w:t>
            </w:r>
          </w:p>
          <w:p>
            <w:pPr>
              <w:spacing w:after="80"/>
            </w:pPr>
            <w:r>
              <w:rPr>
                <w:color w:val="FFFFFF"/>
                <w:sz w:val="16"/>
                <w:szCs w:val="16"/>
              </w:rPr>
              <w:t xml:space="preserve">Certified Scrum Product Owner</w:t>
            </w:r>
          </w:p>
          <w:p>
            <w:pPr>
              <w:spacing w:after="80"/>
            </w:pPr>
            <w:r>
              <w:rPr>
                <w:color w:val="FFFFFF"/>
                <w:sz w:val="16"/>
                <w:szCs w:val="16"/>
              </w:rPr>
              <w:t xml:space="preserve">Google Analytics Certified</w:t>
            </w:r>
          </w:p>
        </w:tc>
        <w:tc>
          <w:tcPr>
            <w:tcW w:type="dxa" w:w="9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80"/>
            </w:pPr>
            <w:r>
              <w:rPr>
                <w:b/>
                <w:bCs/>
                <w:color w:val="1B3A5C"/>
                <w:sz w:val="44"/>
                <w:szCs w:val="44"/>
              </w:rPr>
              <w:t xml:space="preserve">SOPHIA ANDERSON</w:t>
            </w:r>
          </w:p>
          <w:p>
            <w:pPr>
              <w:spacing w:after="300"/>
            </w:pPr>
            <w:r>
              <w:rPr>
                <w:color w:val="666666"/>
                <w:sz w:val="26"/>
                <w:szCs w:val="26"/>
              </w:rPr>
              <w:t xml:space="preserve">Product Manager</w:t>
            </w:r>
          </w:p>
          <w:p>
            <w:pPr>
              <w:spacing w:after="140"/>
            </w:pPr>
            <w:r>
              <w:rPr>
                <w:b/>
                <w:bCs/>
                <w:color w:val="1B3A5C"/>
                <w:sz w:val="24"/>
                <w:szCs w:val="24"/>
              </w:rPr>
              <w:t xml:space="preserve">PROFESSIONAL SUMMARY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Strategic product manager with 7 years of experience leading cross-functional teams to deliver innovative software products. Expert in agile methodologies, user research, and product roadmap development.</w:t>
            </w:r>
          </w:p>
          <w:p>
            <w:pPr>
              <w:spacing w:after="140"/>
            </w:pPr>
            <w:r>
              <w:rPr>
                <w:b/>
                <w:bCs/>
                <w:color w:val="1B3A5C"/>
                <w:sz w:val="24"/>
                <w:szCs w:val="24"/>
              </w:rPr>
              <w:t xml:space="preserve">WORK EXPERIENCE</w:t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Senior Product Manager</w:t>
            </w:r>
          </w:p>
          <w:p>
            <w:pPr>
              <w:spacing w:after="100"/>
            </w:pPr>
            <w:r>
              <w:rPr>
                <w:b/>
                <w:bCs/>
                <w:color w:val="1B3A5C"/>
                <w:sz w:val="20"/>
                <w:szCs w:val="20"/>
              </w:rPr>
              <w:t xml:space="preserve">TechVenture Inc</w:t>
            </w:r>
            <w:r>
              <w:rPr>
                <w:color w:val="666666"/>
                <w:sz w:val="20"/>
                <w:szCs w:val="20"/>
              </w:rPr>
              <w:t xml:space="preserve"> | 2021 -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product strategy for B2B SaaS platform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Increased user retention by 45% through feature optimization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 product roadmap and prioritize features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Coordinate with engineering, design, and marketing teams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Product Manager</w:t>
            </w:r>
          </w:p>
          <w:p>
            <w:pPr>
              <w:spacing w:after="100"/>
            </w:pPr>
            <w:r>
              <w:rPr>
                <w:b/>
                <w:bCs/>
                <w:color w:val="1B3A5C"/>
                <w:sz w:val="20"/>
                <w:szCs w:val="20"/>
              </w:rPr>
              <w:t xml:space="preserve">Startup Innovations</w:t>
            </w:r>
            <w:r>
              <w:rPr>
                <w:color w:val="666666"/>
                <w:sz w:val="20"/>
                <w:szCs w:val="20"/>
              </w:rPr>
              <w:t xml:space="preserve"> | 2018 - 2021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Launched 3 major product features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Conducted user interviews and A/B testing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Analyzed product metrics and KPIs</w:t>
            </w:r>
          </w:p>
          <w:p>
            <w:pPr>
              <w:spacing w:after="120"/>
            </w:pPr>
            <w:r>
              <w:t xml:space="preserve"/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2025-10-26T23:40:48.627Z</dcterms:created>
  <dcterms:modified xsi:type="dcterms:W3CDTF">2025-10-26T23:40:48.628Z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