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60"/>
      </w:tblGrid>
      <w:tr>
        <w:tc>
          <w:tcPr>
            <w:tcW w:type="dxa" w:w="10560"/>
            <w:tcBorders>
              <w:top w:val="none" w:sz="0"/>
              <w:left w:val="none" w:sz="0"/>
              <w:bottom w:val="none" w:sz="0"/>
              <w:right w:val="none" w:sz="0"/>
            </w:tcBorders>
            <w:shd w:fill="00A86B" w:val="clear"/>
            <w:tcMar>
              <w:top w:type="dxa" w:w="300"/>
              <w:left w:type="dxa" w:w="400"/>
              <w:bottom w:type="dxa" w:w="300"/>
              <w:right w:type="dxa" w:w="400"/>
            </w:tcMar>
          </w:tcPr>
          <w:p>
            <w:pPr>
              <w:spacing w:after="4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 xml:space="preserve">CATHERINE BROOKS</w:t>
            </w:r>
          </w:p>
          <w:p>
            <w:pPr>
              <w:spacing w:after="40"/>
              <w:jc w:val="center"/>
            </w:pPr>
            <w:r>
              <w:rPr>
                <w:color w:val="FFFFFF"/>
                <w:sz w:val="24"/>
                <w:szCs w:val="24"/>
              </w:rPr>
              <w:t xml:space="preserve">Registered Nurse</w:t>
            </w:r>
          </w:p>
          <w:p>
            <w:pPr>
              <w:jc w:val="center"/>
            </w:pPr>
            <w:r>
              <w:rPr>
                <w:color w:val="FFFFFF"/>
                <w:sz w:val="20"/>
                <w:szCs w:val="20"/>
              </w:rPr>
              <w:t xml:space="preserve">c.brooks@healthcare.org • (555) 333-4444 • Atlanta, GA</w:t>
            </w:r>
          </w:p>
        </w:tc>
      </w:tr>
    </w:tbl>
    <w:p>
      <w:pPr>
        <w:spacing w:before="300" w:after="120"/>
      </w:pPr>
      <w:r>
        <w:rPr>
          <w:b/>
          <w:bCs/>
          <w:color w:val="00A86B"/>
          <w:sz w:val="24"/>
          <w:szCs w:val="24"/>
        </w:rPr>
        <w:t xml:space="preserve">ABOUT ME</w:t>
      </w:r>
    </w:p>
    <w:p>
      <w:pPr>
        <w:spacing w:after="280"/>
      </w:pPr>
      <w:r>
        <w:t xml:space="preserve">Compassionate registered nurse with 7 years of experience in critical care and emergency medicine. Dedicated to providing excellent patient care and working collaboratively with healthcare teams.</w:t>
      </w:r>
    </w:p>
    <w:p>
      <w:pPr>
        <w:spacing w:after="120"/>
      </w:pPr>
      <w:r>
        <w:rPr>
          <w:b/>
          <w:bCs/>
          <w:color w:val="00A86B"/>
          <w:sz w:val="24"/>
          <w:szCs w:val="24"/>
        </w:rPr>
        <w:t xml:space="preserve">WORK HISTORY</w:t>
      </w:r>
    </w:p>
    <w:p>
      <w:pPr>
        <w:spacing w:before="100" w:after="40"/>
      </w:pPr>
      <w:r>
        <w:rPr>
          <w:b/>
          <w:bCs/>
          <w:sz w:val="24"/>
          <w:szCs w:val="24"/>
        </w:rPr>
        <w:t xml:space="preserve">ICU Nurse</w:t>
      </w:r>
    </w:p>
    <w:p>
      <w:pPr>
        <w:spacing w:after="60"/>
      </w:pPr>
      <w:r>
        <w:rPr>
          <w:i/>
          <w:iCs/>
          <w:color w:val="00A86B"/>
        </w:rPr>
        <w:t xml:space="preserve">Metropolitan Hospital</w:t>
      </w:r>
      <w:r>
        <w:t xml:space="preserve"> | 2020 - Present</w:t>
      </w:r>
    </w:p>
    <w:p>
      <w:pPr>
        <w:pStyle w:val="ListParagraph"/>
        <w:numPr>
          <w:ilvl w:val="0"/>
          <w:numId w:val="2"/>
        </w:numPr>
      </w:pPr>
      <w:r>
        <w:t xml:space="preserve">Provide care for critically ill patients</w:t>
      </w:r>
    </w:p>
    <w:p>
      <w:pPr>
        <w:pStyle w:val="ListParagraph"/>
        <w:numPr>
          <w:ilvl w:val="0"/>
          <w:numId w:val="2"/>
        </w:numPr>
      </w:pPr>
      <w:r>
        <w:t xml:space="preserve">Monitor vital signs and administer medications</w:t>
      </w:r>
    </w:p>
    <w:p>
      <w:pPr>
        <w:pStyle w:val="ListParagraph"/>
        <w:numPr>
          <w:ilvl w:val="0"/>
          <w:numId w:val="2"/>
        </w:numPr>
      </w:pPr>
      <w:r>
        <w:t xml:space="preserve">Coordinate with multidisciplinary teams</w:t>
      </w:r>
    </w:p>
    <w:p>
      <w:pPr>
        <w:spacing w:after="100"/>
      </w:pPr>
      <w:r>
        <w:t xml:space="preserve"/>
      </w:r>
    </w:p>
    <w:p>
      <w:pPr>
        <w:spacing w:before="100" w:after="40"/>
      </w:pPr>
      <w:r>
        <w:rPr>
          <w:b/>
          <w:bCs/>
          <w:sz w:val="24"/>
          <w:szCs w:val="24"/>
        </w:rPr>
        <w:t xml:space="preserve">Emergency Room Nurse</w:t>
      </w:r>
    </w:p>
    <w:p>
      <w:pPr>
        <w:spacing w:after="60"/>
      </w:pPr>
      <w:r>
        <w:rPr>
          <w:i/>
          <w:iCs/>
          <w:color w:val="00A86B"/>
        </w:rPr>
        <w:t xml:space="preserve">City Medical Center</w:t>
      </w:r>
      <w:r>
        <w:t xml:space="preserve"> | 2018 - 2020</w:t>
      </w:r>
    </w:p>
    <w:p>
      <w:pPr>
        <w:pStyle w:val="ListParagraph"/>
        <w:numPr>
          <w:ilvl w:val="0"/>
          <w:numId w:val="2"/>
        </w:numPr>
      </w:pPr>
      <w:r>
        <w:t xml:space="preserve">Triaged emergency patients</w:t>
      </w:r>
    </w:p>
    <w:p>
      <w:pPr>
        <w:pStyle w:val="ListParagraph"/>
        <w:numPr>
          <w:ilvl w:val="0"/>
          <w:numId w:val="2"/>
        </w:numPr>
      </w:pPr>
      <w:r>
        <w:t xml:space="preserve">Performed emergency procedures</w:t>
      </w:r>
    </w:p>
    <w:p>
      <w:pPr>
        <w:pStyle w:val="ListParagraph"/>
        <w:numPr>
          <w:ilvl w:val="0"/>
          <w:numId w:val="2"/>
        </w:numPr>
      </w:pPr>
      <w:r>
        <w:t xml:space="preserve">Educated patients and families</w:t>
      </w:r>
    </w:p>
    <w:p>
      <w:pPr>
        <w:spacing w:after="100"/>
      </w:pPr>
      <w:r>
        <w:t xml:space="preserve"/>
      </w:r>
    </w:p>
    <w:p>
      <w:pPr>
        <w:spacing w:before="120" w:after="120"/>
      </w:pPr>
      <w:r>
        <w:rPr>
          <w:b/>
          <w:bCs/>
          <w:color w:val="00A86B"/>
          <w:sz w:val="24"/>
          <w:szCs w:val="24"/>
        </w:rPr>
        <w:t xml:space="preserve">EDUCATION</w:t>
      </w:r>
    </w:p>
    <w:p>
      <w:pPr>
        <w:spacing w:after="100"/>
      </w:pPr>
      <w:r>
        <w:rPr>
          <w:b/>
          <w:bCs/>
        </w:rPr>
        <w:t xml:space="preserve">BSN in Nursing</w:t>
      </w:r>
      <w:r>
        <w:t xml:space="preserve"> | Emory University | 2018</w:t>
      </w:r>
    </w:p>
    <w:p>
      <w:pPr>
        <w:spacing w:before="120" w:after="120"/>
      </w:pPr>
      <w:r>
        <w:rPr>
          <w:b/>
          <w:bCs/>
          <w:color w:val="00A86B"/>
          <w:sz w:val="24"/>
          <w:szCs w:val="24"/>
        </w:rPr>
        <w:t xml:space="preserve">CORE SKILLS</w:t>
      </w:r>
    </w:p>
    <w:p>
      <w:r>
        <w:t xml:space="preserve">Critical Care • Emergency Medicine • Patient Assessment • IV Therapy • Electronic Health Records • ACLS Certified • BLS Certified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2025-10-26T23:34:05.906Z</dcterms:created>
  <dcterms:modified xsi:type="dcterms:W3CDTF">2025-10-26T23:34:05.906Z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